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</w:pPr>
      <w:bookmarkStart w:id="0" w:name="_GoBack"/>
      <w:bookmarkEnd w:id="0"/>
      <w:r>
        <w:rPr>
          <w:rFonts w:hint="eastAsia"/>
          <w:lang w:val="en-US" w:eastAsia="zh-CN"/>
        </w:rPr>
        <w:t xml:space="preserve">1 </w:t>
      </w:r>
      <w:r>
        <w:t>透明加解密EFS的使用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 EFS的使用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（1）右键点击要加密的文件或目录，点击“属性”。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2980055" cy="3571875"/>
            <wp:effectExtent l="0" t="0" r="698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005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点击“高级”，勾选“加密内容以保护数据”。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2888615" cy="3451860"/>
            <wp:effectExtent l="0" t="0" r="698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8615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可以看到此时文件名显示为绿色，说明EFS加密成功。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</w:pPr>
      <w:r>
        <w:drawing>
          <wp:inline distT="0" distB="0" distL="114300" distR="114300">
            <wp:extent cx="5265420" cy="3159125"/>
            <wp:effectExtent l="0" t="0" r="762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切换其它账号登录，尝试访问该文件，拒绝访问。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70500" cy="2624455"/>
            <wp:effectExtent l="0" t="0" r="254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故障恢复代理设置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（1）在域控服务器上打开组策略管理器，找到公钥策略、加密文件系统，创建文件恢复代理。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73675" cy="2880360"/>
            <wp:effectExtent l="0" t="0" r="146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接着我们导出刚创建的证书。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7960" cy="3039110"/>
            <wp:effectExtent l="0" t="0" r="508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选择导出私钥。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42560" cy="32461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设置密码。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599940" cy="452564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452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5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完成导出。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3884930" cy="3869055"/>
            <wp:effectExtent l="0" t="0" r="127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4930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使用 gpupdate /force 下发组策略。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084320" cy="153162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7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再次登录客户机创建一个加密文件（文件恢复代理只能恢复其创建后加密的文件）。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3349625" cy="2222500"/>
            <wp:effectExtent l="0" t="0" r="317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962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8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可以看到恢复代理已经存在。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097020" cy="3616325"/>
            <wp:effectExtent l="0" t="0" r="254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7020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9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接着我们用域管理员账号登录客户机，将之前导出的私钥导入到客户机中，输入导出时设置的密码。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158740" cy="406908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10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导入成功后，再次尝试访问加密文件，发现成功打开。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366260" cy="291846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利用备份密钥进行数据恢复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（1）打开控制台并在其中添加“证书”。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086350" cy="3963670"/>
            <wp:effectExtent l="0" t="0" r="3810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选择个人证书，可以看到加密系统的证书。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73040" cy="320611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右键点击该证书，选择导出证书，并选择导出私钥。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189220" cy="4091940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设置密码后成功导出。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134610" cy="4067175"/>
            <wp:effectExtent l="0" t="0" r="127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5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假设删除加密文件系统证书，并重新登录，发现无法访问加密文件。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351020" cy="290322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6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重新导入证书后，发现可以成功访问。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335780" cy="2903220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 多用户共享加密文件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（1）使用加密文件所有者的账号登录客户机，在加密文件上右键属性，点击“高级-&gt;详细信息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191000" cy="4495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（2）然后在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可访问这个文件的用户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中添加相应的域用户的证书</w:t>
      </w:r>
      <w:r>
        <w:rPr>
          <w:rFonts w:hint="eastAsia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72405" cy="2360930"/>
            <wp:effectExtent l="0" t="0" r="635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登录jyc_4用户，成功访问加密文件。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335780" cy="2903220"/>
            <wp:effectExtent l="0" t="0" r="762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磁盘阵列RAID</w:t>
      </w:r>
    </w:p>
    <w:p>
      <w:pPr>
        <w:pStyle w:val="3"/>
        <w:bidi w:val="0"/>
        <w:rPr>
          <w:lang w:val="en-US" w:eastAsia="zh-CN"/>
        </w:rPr>
      </w:pPr>
      <w:r>
        <w:rPr>
          <w:rFonts w:hint="eastAsia"/>
          <w:lang w:val="en-US" w:eastAsia="zh-CN"/>
        </w:rPr>
        <w:t xml:space="preserve">2.1 </w:t>
      </w:r>
      <w:r>
        <w:rPr>
          <w:lang w:val="en-US" w:eastAsia="zh-CN"/>
        </w:rPr>
        <w:t>磁盘配额的使用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（1）右键点击“磁盘”，选择“属性-&gt;配额-&gt;显示配额设置”，点击“启用配额管理”。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058160" cy="3442970"/>
            <wp:effectExtent l="0" t="0" r="5080" b="127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（2）选择磁盘“配额项”。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3023235" cy="3404870"/>
            <wp:effectExtent l="0" t="0" r="9525" b="889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23235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查看配额项。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7960" cy="2638425"/>
            <wp:effectExtent l="0" t="0" r="5080" b="1333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lang w:val="en-US" w:eastAsia="zh-CN"/>
        </w:rPr>
      </w:pPr>
      <w:r>
        <w:rPr>
          <w:rFonts w:hint="eastAsia"/>
          <w:lang w:val="en-US" w:eastAsia="zh-CN"/>
        </w:rPr>
        <w:t xml:space="preserve">2.2 </w:t>
      </w:r>
      <w:r>
        <w:rPr>
          <w:lang w:val="en-US" w:eastAsia="zh-CN"/>
        </w:rPr>
        <w:t xml:space="preserve">软 RAID 的使用 </w:t>
      </w:r>
    </w:p>
    <w:p>
      <w:pPr>
        <w:pStyle w:val="4"/>
        <w:bidi w:val="0"/>
        <w:rPr>
          <w:rFonts w:hint="default"/>
          <w:b/>
          <w:bCs w:val="0"/>
          <w:lang w:val="en-US"/>
        </w:rPr>
      </w:pPr>
      <w:r>
        <w:rPr>
          <w:rFonts w:hint="eastAsia"/>
          <w:b/>
          <w:bCs w:val="0"/>
          <w:lang w:val="en-US" w:eastAsia="zh-CN"/>
        </w:rPr>
        <w:t>2.2.1 RAID0的使用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（1）打开“计算机管理-&gt;磁盘管理”，将磁盘转换为“动态磁盘”。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5420" cy="3113405"/>
            <wp:effectExtent l="0" t="0" r="7620" b="1079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RAID0至少需要两块磁盘，右键选择“新建带区卷”。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05935" cy="3074035"/>
            <wp:effectExtent l="0" t="0" r="6985" b="444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（3）选择磁盘1和磁盘2两个磁盘。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158740" cy="3589020"/>
            <wp:effectExtent l="0" t="0" r="7620" b="762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一直选择默认选项，直到创建完成。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151120" cy="3573780"/>
            <wp:effectExtent l="0" t="0" r="0" b="762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5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可以看到已经成功创建RAID0。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191000" cy="2011680"/>
            <wp:effectExtent l="0" t="0" r="0" b="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7325" cy="2256155"/>
            <wp:effectExtent l="0" t="0" r="5715" b="14605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rcRect t="-402" b="289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b/>
          <w:bCs w:val="0"/>
          <w:lang w:val="en-US" w:eastAsia="zh-CN"/>
        </w:rPr>
      </w:pPr>
      <w:r>
        <w:rPr>
          <w:rFonts w:hint="eastAsia"/>
          <w:b/>
          <w:bCs w:val="0"/>
          <w:lang w:val="en-US" w:eastAsia="zh-CN"/>
        </w:rPr>
        <w:t>2.2.2 RAID5 的使用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（1）由于win7并不支持创建RAID5，因此选择在windows server 2019中操作。RAID5需要三块磁盘。右键选择“新建RAID-5卷”。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535045"/>
            <wp:effectExtent l="0" t="0" r="1905" b="635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（2）选择磁盘1，磁盘2，磁盘3三块磁盘。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641215" cy="3825240"/>
            <wp:effectExtent l="0" t="0" r="6985" b="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一直选择默认选项，直至创建成功。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699000" cy="3901440"/>
            <wp:effectExtent l="0" t="0" r="10160" b="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rcRect b="434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可以看到RAID5已经创建成功。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72405" cy="3547745"/>
            <wp:effectExtent l="0" t="0" r="635" b="3175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884420" cy="1592580"/>
            <wp:effectExtent l="0" t="0" r="7620" b="7620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b/>
          <w:bCs w:val="0"/>
          <w:lang w:val="en-US" w:eastAsia="zh-CN"/>
        </w:rPr>
      </w:pPr>
      <w:r>
        <w:rPr>
          <w:rFonts w:hint="eastAsia"/>
          <w:b/>
          <w:bCs w:val="0"/>
          <w:lang w:val="en-US" w:eastAsia="zh-CN"/>
        </w:rPr>
        <w:t>2.2.3 跨区卷的使用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（1）跨区卷同样需要两块磁盘，右键选择新建“跨区卷”。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9865" cy="3764915"/>
            <wp:effectExtent l="0" t="0" r="3175" b="1460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选择磁盘3，磁盘4两个磁盘。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143500" cy="3543300"/>
            <wp:effectExtent l="0" t="0" r="7620" b="762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一直选择默认选项，直至创建完成。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166360" cy="3558540"/>
            <wp:effectExtent l="0" t="0" r="0" b="762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可以看到跨区卷已经创建成功。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2164080"/>
            <wp:effectExtent l="0" t="0" r="0" b="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9230" cy="3237230"/>
            <wp:effectExtent l="0" t="0" r="3810" b="889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b/>
          <w:bCs w:val="0"/>
          <w:lang w:val="en-US" w:eastAsia="zh-CN"/>
        </w:rPr>
      </w:pPr>
    </w:p>
    <w:p>
      <w:pPr>
        <w:pStyle w:val="4"/>
        <w:bidi w:val="0"/>
        <w:rPr>
          <w:rFonts w:hint="eastAsia"/>
          <w:b/>
          <w:bCs w:val="0"/>
          <w:lang w:val="en-US" w:eastAsia="zh-CN"/>
        </w:rPr>
      </w:pPr>
    </w:p>
    <w:p>
      <w:pPr>
        <w:pStyle w:val="4"/>
        <w:bidi w:val="0"/>
        <w:rPr>
          <w:rFonts w:hint="eastAsia"/>
          <w:b/>
          <w:bCs w:val="0"/>
          <w:lang w:val="en-US" w:eastAsia="zh-CN"/>
        </w:rPr>
      </w:pPr>
    </w:p>
    <w:p>
      <w:pPr>
        <w:pStyle w:val="4"/>
        <w:bidi w:val="0"/>
        <w:rPr>
          <w:rFonts w:hint="eastAsia"/>
          <w:b/>
          <w:bCs w:val="0"/>
          <w:lang w:val="en-US" w:eastAsia="zh-CN"/>
        </w:rPr>
      </w:pPr>
    </w:p>
    <w:p>
      <w:pPr>
        <w:pStyle w:val="4"/>
        <w:bidi w:val="0"/>
        <w:rPr>
          <w:rFonts w:hint="eastAsia"/>
          <w:b/>
          <w:bCs w:val="0"/>
          <w:lang w:val="en-US" w:eastAsia="zh-CN"/>
        </w:rPr>
      </w:pPr>
    </w:p>
    <w:p>
      <w:pPr>
        <w:pStyle w:val="4"/>
        <w:bidi w:val="0"/>
        <w:rPr>
          <w:rFonts w:hint="eastAsia"/>
          <w:b/>
          <w:bCs w:val="0"/>
          <w:lang w:val="en-US" w:eastAsia="zh-CN"/>
        </w:rPr>
      </w:pPr>
    </w:p>
    <w:p>
      <w:pPr>
        <w:pStyle w:val="4"/>
        <w:bidi w:val="0"/>
        <w:rPr>
          <w:rFonts w:hint="eastAsia"/>
          <w:b/>
          <w:bCs w:val="0"/>
          <w:lang w:val="en-US" w:eastAsia="zh-CN"/>
        </w:rPr>
      </w:pPr>
    </w:p>
    <w:p>
      <w:pPr>
        <w:pStyle w:val="4"/>
        <w:bidi w:val="0"/>
        <w:rPr>
          <w:rFonts w:hint="eastAsia"/>
          <w:b/>
          <w:bCs w:val="0"/>
          <w:lang w:val="en-US" w:eastAsia="zh-CN"/>
        </w:rPr>
      </w:pPr>
    </w:p>
    <w:p>
      <w:pPr>
        <w:pStyle w:val="4"/>
        <w:bidi w:val="0"/>
        <w:rPr>
          <w:rFonts w:hint="eastAsia"/>
          <w:b/>
          <w:bCs w:val="0"/>
          <w:lang w:val="en-US" w:eastAsia="zh-CN"/>
        </w:rPr>
      </w:pPr>
    </w:p>
    <w:p>
      <w:pPr>
        <w:pStyle w:val="4"/>
        <w:bidi w:val="0"/>
        <w:rPr>
          <w:rFonts w:hint="eastAsia"/>
          <w:b/>
          <w:bCs w:val="0"/>
          <w:lang w:val="en-US" w:eastAsia="zh-CN"/>
        </w:rPr>
      </w:pPr>
    </w:p>
    <w:p>
      <w:pPr>
        <w:pStyle w:val="4"/>
        <w:bidi w:val="0"/>
        <w:rPr>
          <w:rFonts w:hint="eastAsia"/>
          <w:b/>
          <w:bCs w:val="0"/>
          <w:lang w:val="en-US" w:eastAsia="zh-CN"/>
        </w:rPr>
      </w:pPr>
      <w:r>
        <w:rPr>
          <w:rFonts w:hint="eastAsia"/>
          <w:b/>
          <w:bCs w:val="0"/>
          <w:lang w:val="en-US" w:eastAsia="zh-CN"/>
        </w:rPr>
        <w:t>2.2.4 RAID1 的使用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（1）RAID1同样需要两块磁盘，右键选择新建“镜像卷”。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71135" cy="3813810"/>
            <wp:effectExtent l="0" t="0" r="1905" b="1143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选择磁盘磁盘0和磁盘4两个磁盘。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151120" cy="3566160"/>
            <wp:effectExtent l="0" t="0" r="0" b="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一直选择默认选项直到创建完成。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302125" cy="2961005"/>
            <wp:effectExtent l="0" t="0" r="10795" b="10795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212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可以看到RAID1已经创建成功。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556760" cy="2369820"/>
            <wp:effectExtent l="0" t="0" r="0" b="7620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9865" cy="1013460"/>
            <wp:effectExtent l="0" t="0" r="3175" b="7620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差分隐私参数的验证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源代码</w:t>
      </w:r>
    </w:p>
    <w:p>
      <w:pPr>
        <w:pStyle w:val="5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ascii="Times New Roman" w:hAnsi="Times New Roman" w:eastAsia="宋体" w:cs="monospace"/>
          <w:color w:val="080808"/>
          <w:sz w:val="24"/>
          <w:szCs w:val="19"/>
        </w:rPr>
      </w:pPr>
      <w:r>
        <w:rPr>
          <w:rFonts w:hint="default" w:ascii="Times New Roman" w:hAnsi="Times New Roman" w:eastAsia="宋体" w:cs="monospace"/>
          <w:color w:val="0033B3"/>
          <w:sz w:val="24"/>
          <w:szCs w:val="19"/>
          <w:shd w:val="clear" w:fill="FFFFFF"/>
        </w:rPr>
        <w:t xml:space="preserve">import 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 xml:space="preserve">numpy </w:t>
      </w:r>
      <w:r>
        <w:rPr>
          <w:rFonts w:hint="default" w:ascii="Times New Roman" w:hAnsi="Times New Roman" w:eastAsia="宋体" w:cs="monospace"/>
          <w:color w:val="0033B3"/>
          <w:sz w:val="24"/>
          <w:szCs w:val="19"/>
          <w:shd w:val="clear" w:fill="FFFFFF"/>
        </w:rPr>
        <w:t xml:space="preserve">as 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np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monospace"/>
          <w:color w:val="0033B3"/>
          <w:sz w:val="24"/>
          <w:szCs w:val="19"/>
          <w:shd w:val="clear" w:fill="FFFFFF"/>
        </w:rPr>
        <w:t xml:space="preserve">def </w:t>
      </w:r>
      <w:r>
        <w:rPr>
          <w:rFonts w:hint="default" w:ascii="Times New Roman" w:hAnsi="Times New Roman" w:eastAsia="宋体" w:cs="monospace"/>
          <w:color w:val="00627A"/>
          <w:sz w:val="24"/>
          <w:szCs w:val="19"/>
          <w:shd w:val="clear" w:fill="FFFFFF"/>
        </w:rPr>
        <w:t>get_noisy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(GSf, epsilon):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 xml:space="preserve">    beta = GSf/epsilon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 xml:space="preserve">    u=np.random.random()-</w:t>
      </w:r>
      <w:r>
        <w:rPr>
          <w:rFonts w:hint="default" w:ascii="Times New Roman" w:hAnsi="Times New Roman" w:eastAsia="宋体" w:cs="monospace"/>
          <w:color w:val="1750EB"/>
          <w:sz w:val="24"/>
          <w:szCs w:val="19"/>
          <w:shd w:val="clear" w:fill="FFFFFF"/>
        </w:rPr>
        <w:t>0.5</w:t>
      </w:r>
      <w:r>
        <w:rPr>
          <w:rFonts w:hint="default" w:ascii="Times New Roman" w:hAnsi="Times New Roman" w:eastAsia="宋体" w:cs="monospace"/>
          <w:color w:val="1750EB"/>
          <w:sz w:val="24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monospace"/>
          <w:color w:val="1750EB"/>
          <w:sz w:val="24"/>
          <w:szCs w:val="19"/>
          <w:shd w:val="clear" w:fill="FFFFFF"/>
        </w:rPr>
        <w:t xml:space="preserve">    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noisy_digit =</w:t>
      </w:r>
      <w:r>
        <w:rPr>
          <w:rFonts w:hint="default" w:ascii="Times New Roman" w:hAnsi="Times New Roman" w:eastAsia="宋体" w:cs="monospace"/>
          <w:color w:val="1750EB"/>
          <w:sz w:val="24"/>
          <w:szCs w:val="19"/>
          <w:shd w:val="clear" w:fill="FFFFFF"/>
        </w:rPr>
        <w:t>0.0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-beta*np.sign(u)*np.log(</w:t>
      </w:r>
      <w:r>
        <w:rPr>
          <w:rFonts w:hint="default" w:ascii="Times New Roman" w:hAnsi="Times New Roman" w:eastAsia="宋体" w:cs="monospace"/>
          <w:color w:val="1750EB"/>
          <w:sz w:val="24"/>
          <w:szCs w:val="19"/>
          <w:shd w:val="clear" w:fill="FFFFFF"/>
        </w:rPr>
        <w:t>1.0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-</w:t>
      </w:r>
      <w:r>
        <w:rPr>
          <w:rFonts w:hint="default" w:ascii="Times New Roman" w:hAnsi="Times New Roman" w:eastAsia="宋体" w:cs="monospace"/>
          <w:color w:val="1750EB"/>
          <w:sz w:val="24"/>
          <w:szCs w:val="19"/>
          <w:shd w:val="clear" w:fill="FFFFFF"/>
        </w:rPr>
        <w:t>2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*np.abs(u))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 xml:space="preserve">    </w:t>
      </w:r>
      <w:r>
        <w:rPr>
          <w:rFonts w:hint="default" w:ascii="Times New Roman" w:hAnsi="Times New Roman" w:eastAsia="宋体" w:cs="monospace"/>
          <w:color w:val="0033B3"/>
          <w:sz w:val="24"/>
          <w:szCs w:val="19"/>
          <w:shd w:val="clear" w:fill="FFFFFF"/>
        </w:rPr>
        <w:t xml:space="preserve">return 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np.rint(noisy_digit)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monospace"/>
          <w:color w:val="0033B3"/>
          <w:sz w:val="24"/>
          <w:szCs w:val="19"/>
          <w:shd w:val="clear" w:fill="FFFFFF"/>
        </w:rPr>
        <w:t xml:space="preserve">if 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__name__==</w:t>
      </w:r>
      <w:r>
        <w:rPr>
          <w:rFonts w:hint="default" w:ascii="Times New Roman" w:hAnsi="Times New Roman" w:eastAsia="宋体" w:cs="monospace"/>
          <w:color w:val="067D17"/>
          <w:sz w:val="24"/>
          <w:szCs w:val="19"/>
          <w:shd w:val="clear" w:fill="FFFFFF"/>
        </w:rPr>
        <w:t>'__main__'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: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 xml:space="preserve">    GSf=</w:t>
      </w:r>
      <w:r>
        <w:rPr>
          <w:rFonts w:hint="default" w:ascii="Times New Roman" w:hAnsi="Times New Roman" w:eastAsia="宋体" w:cs="monospace"/>
          <w:color w:val="1750EB"/>
          <w:sz w:val="24"/>
          <w:szCs w:val="19"/>
          <w:shd w:val="clear" w:fill="FFFFFF"/>
        </w:rPr>
        <w:t xml:space="preserve">50   </w:t>
      </w:r>
      <w:r>
        <w:rPr>
          <w:rFonts w:hint="default" w:ascii="Times New Roman" w:hAnsi="Times New Roman" w:eastAsia="宋体" w:cs="monospace"/>
          <w:i/>
          <w:iCs/>
          <w:color w:val="8C8C8C"/>
          <w:sz w:val="24"/>
          <w:szCs w:val="19"/>
          <w:shd w:val="clear" w:fill="FFFFFF"/>
        </w:rPr>
        <w:t>#</w:t>
      </w:r>
      <w:r>
        <w:rPr>
          <w:rFonts w:hint="eastAsia" w:ascii="Times New Roman" w:hAnsi="Times New Roman" w:eastAsia="宋体" w:cs="宋体"/>
          <w:i/>
          <w:iCs/>
          <w:color w:val="8C8C8C"/>
          <w:sz w:val="24"/>
          <w:szCs w:val="19"/>
          <w:shd w:val="clear" w:fill="FFFFFF"/>
        </w:rPr>
        <w:t>假设公司最高和最矮的两个人的身高差为</w:t>
      </w:r>
      <w:r>
        <w:rPr>
          <w:rFonts w:hint="default" w:ascii="Times New Roman" w:hAnsi="Times New Roman" w:eastAsia="宋体" w:cs="monospace"/>
          <w:i/>
          <w:iCs/>
          <w:color w:val="8C8C8C"/>
          <w:sz w:val="24"/>
          <w:szCs w:val="19"/>
          <w:shd w:val="clear" w:fill="FFFFFF"/>
        </w:rPr>
        <w:t>50CM</w:t>
      </w:r>
      <w:r>
        <w:rPr>
          <w:rFonts w:hint="default" w:ascii="Times New Roman" w:hAnsi="Times New Roman" w:eastAsia="宋体" w:cs="monospace"/>
          <w:i/>
          <w:iCs/>
          <w:color w:val="8C8C8C"/>
          <w:sz w:val="24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monospace"/>
          <w:i/>
          <w:iCs/>
          <w:color w:val="8C8C8C"/>
          <w:sz w:val="24"/>
          <w:szCs w:val="19"/>
          <w:shd w:val="clear" w:fill="FFFFFF"/>
        </w:rPr>
        <w:t xml:space="preserve">    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epsilon=</w:t>
      </w:r>
      <w:r>
        <w:rPr>
          <w:rFonts w:hint="default" w:ascii="Times New Roman" w:hAnsi="Times New Roman" w:eastAsia="宋体" w:cs="monospace"/>
          <w:color w:val="1750EB"/>
          <w:sz w:val="24"/>
          <w:szCs w:val="19"/>
          <w:shd w:val="clear" w:fill="FFFFFF"/>
        </w:rPr>
        <w:t>4</w:t>
      </w:r>
      <w:r>
        <w:rPr>
          <w:rFonts w:hint="default" w:ascii="Times New Roman" w:hAnsi="Times New Roman" w:eastAsia="宋体" w:cs="monospace"/>
          <w:color w:val="1750EB"/>
          <w:sz w:val="24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monospace"/>
          <w:color w:val="1750EB"/>
          <w:sz w:val="24"/>
          <w:szCs w:val="19"/>
          <w:shd w:val="clear" w:fill="FFFFFF"/>
        </w:rPr>
        <w:t xml:space="preserve">    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real_height=np.random.normal(</w:t>
      </w:r>
      <w:r>
        <w:rPr>
          <w:rFonts w:hint="default" w:ascii="Times New Roman" w:hAnsi="Times New Roman" w:eastAsia="宋体" w:cs="monospace"/>
          <w:color w:val="1750EB"/>
          <w:sz w:val="24"/>
          <w:szCs w:val="19"/>
          <w:shd w:val="clear" w:fill="FFFFFF"/>
        </w:rPr>
        <w:t>170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,</w:t>
      </w:r>
      <w:r>
        <w:rPr>
          <w:rFonts w:hint="default" w:ascii="Times New Roman" w:hAnsi="Times New Roman" w:eastAsia="宋体" w:cs="monospace"/>
          <w:color w:val="1750EB"/>
          <w:sz w:val="24"/>
          <w:szCs w:val="19"/>
          <w:shd w:val="clear" w:fill="FFFFFF"/>
        </w:rPr>
        <w:t>4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,</w:t>
      </w:r>
      <w:r>
        <w:rPr>
          <w:rFonts w:hint="default" w:ascii="Times New Roman" w:hAnsi="Times New Roman" w:eastAsia="宋体" w:cs="monospace"/>
          <w:color w:val="1750EB"/>
          <w:sz w:val="24"/>
          <w:szCs w:val="19"/>
          <w:shd w:val="clear" w:fill="FFFFFF"/>
        </w:rPr>
        <w:t>100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)</w:t>
      </w:r>
      <w:r>
        <w:rPr>
          <w:rFonts w:hint="default" w:ascii="Times New Roman" w:hAnsi="Times New Roman" w:eastAsia="宋体" w:cs="monospace"/>
          <w:i/>
          <w:iCs/>
          <w:color w:val="8C8C8C"/>
          <w:sz w:val="24"/>
          <w:szCs w:val="19"/>
          <w:shd w:val="clear" w:fill="FFFFFF"/>
        </w:rPr>
        <w:t xml:space="preserve"># </w:t>
      </w:r>
      <w:r>
        <w:rPr>
          <w:rFonts w:hint="eastAsia" w:ascii="Times New Roman" w:hAnsi="Times New Roman" w:eastAsia="宋体" w:cs="宋体"/>
          <w:i/>
          <w:iCs/>
          <w:color w:val="8C8C8C"/>
          <w:sz w:val="24"/>
          <w:szCs w:val="19"/>
          <w:shd w:val="clear" w:fill="FFFFFF"/>
        </w:rPr>
        <w:t>随机生成</w:t>
      </w:r>
      <w:r>
        <w:rPr>
          <w:rFonts w:hint="default" w:ascii="Times New Roman" w:hAnsi="Times New Roman" w:eastAsia="宋体" w:cs="monospace"/>
          <w:i/>
          <w:iCs/>
          <w:color w:val="8C8C8C"/>
          <w:sz w:val="24"/>
          <w:szCs w:val="19"/>
          <w:shd w:val="clear" w:fill="FFFFFF"/>
        </w:rPr>
        <w:t>100</w:t>
      </w:r>
      <w:r>
        <w:rPr>
          <w:rFonts w:hint="eastAsia" w:ascii="Times New Roman" w:hAnsi="Times New Roman" w:eastAsia="宋体" w:cs="宋体"/>
          <w:i/>
          <w:iCs/>
          <w:color w:val="8C8C8C"/>
          <w:sz w:val="24"/>
          <w:szCs w:val="19"/>
          <w:shd w:val="clear" w:fill="FFFFFF"/>
        </w:rPr>
        <w:t>个符合正态分布的身高。</w:t>
      </w:r>
      <w:r>
        <w:rPr>
          <w:rFonts w:hint="eastAsia" w:ascii="Times New Roman" w:hAnsi="Times New Roman" w:eastAsia="宋体" w:cs="宋体"/>
          <w:i/>
          <w:iCs/>
          <w:color w:val="8C8C8C"/>
          <w:sz w:val="24"/>
          <w:szCs w:val="19"/>
          <w:shd w:val="clear" w:fill="FFFFFF"/>
        </w:rPr>
        <w:br w:type="textWrapping"/>
      </w:r>
      <w:r>
        <w:rPr>
          <w:rFonts w:hint="eastAsia" w:ascii="Times New Roman" w:hAnsi="Times New Roman" w:eastAsia="宋体" w:cs="宋体"/>
          <w:i/>
          <w:iCs/>
          <w:color w:val="8C8C8C"/>
          <w:sz w:val="24"/>
          <w:szCs w:val="19"/>
          <w:shd w:val="clear" w:fill="FFFFFF"/>
        </w:rPr>
        <w:t xml:space="preserve">    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 xml:space="preserve">pseudo_height=[]  </w:t>
      </w:r>
      <w:r>
        <w:rPr>
          <w:rFonts w:hint="default" w:ascii="Times New Roman" w:hAnsi="Times New Roman" w:eastAsia="宋体" w:cs="monospace"/>
          <w:i/>
          <w:iCs/>
          <w:color w:val="8C8C8C"/>
          <w:sz w:val="24"/>
          <w:szCs w:val="19"/>
          <w:shd w:val="clear" w:fill="FFFFFF"/>
        </w:rPr>
        <w:t>#</w:t>
      </w:r>
      <w:r>
        <w:rPr>
          <w:rFonts w:hint="eastAsia" w:ascii="Times New Roman" w:hAnsi="Times New Roman" w:eastAsia="宋体" w:cs="宋体"/>
          <w:i/>
          <w:iCs/>
          <w:color w:val="8C8C8C"/>
          <w:sz w:val="24"/>
          <w:szCs w:val="19"/>
          <w:shd w:val="clear" w:fill="FFFFFF"/>
        </w:rPr>
        <w:t>添加噪声后的身高</w:t>
      </w:r>
      <w:r>
        <w:rPr>
          <w:rFonts w:hint="eastAsia" w:ascii="Times New Roman" w:hAnsi="Times New Roman" w:eastAsia="宋体" w:cs="宋体"/>
          <w:i/>
          <w:iCs/>
          <w:color w:val="8C8C8C"/>
          <w:sz w:val="24"/>
          <w:szCs w:val="19"/>
          <w:shd w:val="clear" w:fill="FFFFFF"/>
        </w:rPr>
        <w:br w:type="textWrapping"/>
      </w:r>
      <w:r>
        <w:rPr>
          <w:rFonts w:hint="eastAsia" w:ascii="Times New Roman" w:hAnsi="Times New Roman" w:eastAsia="宋体" w:cs="宋体"/>
          <w:i/>
          <w:iCs/>
          <w:color w:val="8C8C8C"/>
          <w:sz w:val="24"/>
          <w:szCs w:val="19"/>
          <w:shd w:val="clear" w:fill="FFFFFF"/>
        </w:rPr>
        <w:t xml:space="preserve">    </w:t>
      </w:r>
      <w:r>
        <w:rPr>
          <w:rFonts w:hint="default" w:ascii="Times New Roman" w:hAnsi="Times New Roman" w:eastAsia="宋体" w:cs="monospace"/>
          <w:color w:val="0033B3"/>
          <w:sz w:val="24"/>
          <w:szCs w:val="19"/>
          <w:shd w:val="clear" w:fill="FFFFFF"/>
        </w:rPr>
        <w:t xml:space="preserve">for 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 xml:space="preserve">i </w:t>
      </w:r>
      <w:r>
        <w:rPr>
          <w:rFonts w:hint="default" w:ascii="Times New Roman" w:hAnsi="Times New Roman" w:eastAsia="宋体" w:cs="monospace"/>
          <w:color w:val="0033B3"/>
          <w:sz w:val="24"/>
          <w:szCs w:val="19"/>
          <w:shd w:val="clear" w:fill="FFFFFF"/>
        </w:rPr>
        <w:t xml:space="preserve">in </w:t>
      </w:r>
      <w:r>
        <w:rPr>
          <w:rFonts w:hint="default" w:ascii="Times New Roman" w:hAnsi="Times New Roman" w:eastAsia="宋体" w:cs="monospace"/>
          <w:color w:val="000080"/>
          <w:sz w:val="24"/>
          <w:szCs w:val="19"/>
          <w:shd w:val="clear" w:fill="FFFFFF"/>
        </w:rPr>
        <w:t>range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(</w:t>
      </w:r>
      <w:r>
        <w:rPr>
          <w:rFonts w:hint="default" w:ascii="Times New Roman" w:hAnsi="Times New Roman" w:eastAsia="宋体" w:cs="monospace"/>
          <w:color w:val="1750EB"/>
          <w:sz w:val="24"/>
          <w:szCs w:val="19"/>
          <w:shd w:val="clear" w:fill="FFFFFF"/>
        </w:rPr>
        <w:t>100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):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 xml:space="preserve">         pseudo_height.append(real_height[i]+get_noisy(GSf, epsilon))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 xml:space="preserve">    </w:t>
      </w:r>
      <w:r>
        <w:rPr>
          <w:rFonts w:hint="default" w:ascii="Times New Roman" w:hAnsi="Times New Roman" w:eastAsia="宋体" w:cs="monospace"/>
          <w:color w:val="000080"/>
          <w:sz w:val="24"/>
          <w:szCs w:val="19"/>
          <w:shd w:val="clear" w:fill="FFFFFF"/>
        </w:rPr>
        <w:t>print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(</w:t>
      </w:r>
      <w:r>
        <w:rPr>
          <w:rFonts w:hint="default" w:ascii="Times New Roman" w:hAnsi="Times New Roman" w:eastAsia="宋体" w:cs="monospace"/>
          <w:color w:val="067D17"/>
          <w:sz w:val="24"/>
          <w:szCs w:val="19"/>
          <w:shd w:val="clear" w:fill="FFFFFF"/>
        </w:rPr>
        <w:t>"</w:t>
      </w:r>
      <w:r>
        <w:rPr>
          <w:rFonts w:hint="eastAsia" w:ascii="Times New Roman" w:hAnsi="Times New Roman" w:eastAsia="宋体" w:cs="宋体"/>
          <w:color w:val="067D17"/>
          <w:sz w:val="24"/>
          <w:szCs w:val="19"/>
          <w:shd w:val="clear" w:fill="FFFFFF"/>
        </w:rPr>
        <w:t>平均身高</w:t>
      </w:r>
      <w:r>
        <w:rPr>
          <w:rFonts w:hint="default" w:ascii="Times New Roman" w:hAnsi="Times New Roman" w:eastAsia="宋体" w:cs="monospace"/>
          <w:color w:val="067D17"/>
          <w:sz w:val="24"/>
          <w:szCs w:val="19"/>
          <w:shd w:val="clear" w:fill="FFFFFF"/>
        </w:rPr>
        <w:t>="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,np.average(real_height))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 xml:space="preserve">    </w:t>
      </w:r>
      <w:r>
        <w:rPr>
          <w:rFonts w:hint="default" w:ascii="Times New Roman" w:hAnsi="Times New Roman" w:eastAsia="宋体" w:cs="monospace"/>
          <w:color w:val="000080"/>
          <w:sz w:val="24"/>
          <w:szCs w:val="19"/>
          <w:shd w:val="clear" w:fill="FFFFFF"/>
        </w:rPr>
        <w:t>print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(</w:t>
      </w:r>
      <w:r>
        <w:rPr>
          <w:rFonts w:hint="default" w:ascii="Times New Roman" w:hAnsi="Times New Roman" w:eastAsia="宋体" w:cs="monospace"/>
          <w:color w:val="067D17"/>
          <w:sz w:val="24"/>
          <w:szCs w:val="19"/>
          <w:shd w:val="clear" w:fill="FFFFFF"/>
        </w:rPr>
        <w:t>"</w:t>
      </w:r>
      <w:r>
        <w:rPr>
          <w:rFonts w:hint="eastAsia" w:ascii="Times New Roman" w:hAnsi="Times New Roman" w:eastAsia="宋体" w:cs="宋体"/>
          <w:color w:val="067D17"/>
          <w:sz w:val="24"/>
          <w:szCs w:val="19"/>
          <w:shd w:val="clear" w:fill="FFFFFF"/>
        </w:rPr>
        <w:t>添加噪声后的平均身高</w:t>
      </w:r>
      <w:r>
        <w:rPr>
          <w:rFonts w:hint="default" w:ascii="Times New Roman" w:hAnsi="Times New Roman" w:eastAsia="宋体" w:cs="monospace"/>
          <w:color w:val="067D17"/>
          <w:sz w:val="24"/>
          <w:szCs w:val="19"/>
          <w:shd w:val="clear" w:fill="FFFFFF"/>
        </w:rPr>
        <w:t>="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,np.average(pseudo_height))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 xml:space="preserve">    </w:t>
      </w:r>
      <w:r>
        <w:rPr>
          <w:rFonts w:hint="default" w:ascii="Times New Roman" w:hAnsi="Times New Roman" w:eastAsia="宋体" w:cs="monospace"/>
          <w:color w:val="000080"/>
          <w:sz w:val="24"/>
          <w:szCs w:val="19"/>
          <w:shd w:val="clear" w:fill="FFFFFF"/>
        </w:rPr>
        <w:t>print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(</w:t>
      </w:r>
      <w:r>
        <w:rPr>
          <w:rFonts w:hint="default" w:ascii="Times New Roman" w:hAnsi="Times New Roman" w:eastAsia="宋体" w:cs="monospace"/>
          <w:color w:val="067D17"/>
          <w:sz w:val="24"/>
          <w:szCs w:val="19"/>
          <w:shd w:val="clear" w:fill="FFFFFF"/>
        </w:rPr>
        <w:t>"</w:t>
      </w:r>
      <w:r>
        <w:rPr>
          <w:rFonts w:hint="eastAsia" w:ascii="Times New Roman" w:hAnsi="Times New Roman" w:eastAsia="宋体" w:cs="宋体"/>
          <w:color w:val="067D17"/>
          <w:sz w:val="24"/>
          <w:szCs w:val="19"/>
          <w:shd w:val="clear" w:fill="FFFFFF"/>
        </w:rPr>
        <w:t>前三位的真实身高：</w:t>
      </w:r>
      <w:r>
        <w:rPr>
          <w:rFonts w:hint="default" w:ascii="Times New Roman" w:hAnsi="Times New Roman" w:eastAsia="宋体" w:cs="monospace"/>
          <w:color w:val="067D17"/>
          <w:sz w:val="24"/>
          <w:szCs w:val="19"/>
          <w:shd w:val="clear" w:fill="FFFFFF"/>
        </w:rPr>
        <w:t>"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,real_height[:</w:t>
      </w:r>
      <w:r>
        <w:rPr>
          <w:rFonts w:hint="default" w:ascii="Times New Roman" w:hAnsi="Times New Roman" w:eastAsia="宋体" w:cs="monospace"/>
          <w:color w:val="1750EB"/>
          <w:sz w:val="24"/>
          <w:szCs w:val="19"/>
          <w:shd w:val="clear" w:fill="FFFFFF"/>
        </w:rPr>
        <w:t>3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])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br w:type="textWrapping"/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 xml:space="preserve">    </w:t>
      </w:r>
      <w:r>
        <w:rPr>
          <w:rFonts w:hint="default" w:ascii="Times New Roman" w:hAnsi="Times New Roman" w:eastAsia="宋体" w:cs="monospace"/>
          <w:color w:val="000080"/>
          <w:sz w:val="24"/>
          <w:szCs w:val="19"/>
          <w:shd w:val="clear" w:fill="FFFFFF"/>
        </w:rPr>
        <w:t>print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(</w:t>
      </w:r>
      <w:r>
        <w:rPr>
          <w:rFonts w:hint="default" w:ascii="Times New Roman" w:hAnsi="Times New Roman" w:eastAsia="宋体" w:cs="monospace"/>
          <w:color w:val="067D17"/>
          <w:sz w:val="24"/>
          <w:szCs w:val="19"/>
          <w:shd w:val="clear" w:fill="FFFFFF"/>
        </w:rPr>
        <w:t>"</w:t>
      </w:r>
      <w:r>
        <w:rPr>
          <w:rFonts w:hint="eastAsia" w:ascii="Times New Roman" w:hAnsi="Times New Roman" w:eastAsia="宋体" w:cs="宋体"/>
          <w:color w:val="067D17"/>
          <w:sz w:val="24"/>
          <w:szCs w:val="19"/>
          <w:shd w:val="clear" w:fill="FFFFFF"/>
        </w:rPr>
        <w:t>前三位干扰后的身高：</w:t>
      </w:r>
      <w:r>
        <w:rPr>
          <w:rFonts w:hint="default" w:ascii="Times New Roman" w:hAnsi="Times New Roman" w:eastAsia="宋体" w:cs="monospace"/>
          <w:color w:val="067D17"/>
          <w:sz w:val="24"/>
          <w:szCs w:val="19"/>
          <w:shd w:val="clear" w:fill="FFFFFF"/>
        </w:rPr>
        <w:t>"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,pseudo_height[:</w:t>
      </w:r>
      <w:r>
        <w:rPr>
          <w:rFonts w:hint="default" w:ascii="Times New Roman" w:hAnsi="Times New Roman" w:eastAsia="宋体" w:cs="monospace"/>
          <w:color w:val="1750EB"/>
          <w:sz w:val="24"/>
          <w:szCs w:val="19"/>
          <w:shd w:val="clear" w:fill="FFFFFF"/>
        </w:rPr>
        <w:t>3</w:t>
      </w:r>
      <w:r>
        <w:rPr>
          <w:rFonts w:hint="default" w:ascii="Times New Roman" w:hAnsi="Times New Roman" w:eastAsia="宋体" w:cs="monospace"/>
          <w:color w:val="080808"/>
          <w:sz w:val="24"/>
          <w:szCs w:val="19"/>
          <w:shd w:val="clear" w:fill="FFFFFF"/>
        </w:rPr>
        <w:t>])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验证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（1）epsilon=0.1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73040" cy="831215"/>
            <wp:effectExtent l="0" t="0" r="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）epsilon=</w:t>
      </w:r>
      <w:r>
        <w:rPr>
          <w:rFonts w:hint="eastAsia"/>
          <w:lang w:val="en-US" w:eastAsia="zh-CN"/>
        </w:rPr>
        <w:t>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804545"/>
            <wp:effectExtent l="0" t="0" r="0" b="317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（3）epsilon=3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70500" cy="842645"/>
            <wp:effectExtent l="0" t="0" r="2540" b="1079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（4）epsilon=5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7325" cy="883285"/>
            <wp:effectExtent l="0" t="0" r="5715" b="63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（5）epsilon=7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8595" cy="778510"/>
            <wp:effectExtent l="0" t="0" r="4445" b="1397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 w:line="400" w:lineRule="exact"/>
        <w:ind w:left="0" w:right="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  <w:lang w:val="en-US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6</w:t>
      </w:r>
      <w:r>
        <w:rPr>
          <w:rFonts w:hint="eastAsia"/>
          <w:lang w:eastAsia="zh-CN"/>
        </w:rPr>
        <w:t>）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epsilon=</w:t>
      </w:r>
      <w:r>
        <w:rPr>
          <w:rFonts w:hint="eastAsia" w:cs="Times New Roman"/>
          <w:kern w:val="2"/>
          <w:sz w:val="24"/>
          <w:szCs w:val="24"/>
          <w:lang w:val="en-US" w:eastAsia="zh-CN" w:bidi="ar"/>
        </w:rPr>
        <w:t>10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66690" cy="746125"/>
            <wp:effectExtent l="0" t="0" r="6350" b="635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结论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</w:t>
      </w:r>
      <w:r>
        <w:rPr>
          <w:rFonts w:hint="default"/>
          <w:lang w:val="en-US" w:eastAsia="zh-CN"/>
        </w:rPr>
        <w:t>epsilon</w:t>
      </w:r>
      <w:r>
        <w:rPr>
          <w:rFonts w:hint="eastAsia"/>
          <w:lang w:val="en-US" w:eastAsia="zh-CN"/>
        </w:rPr>
        <w:t>的取值越接近0，噪声越大，泄露风险越小，研究价值也越小。</w:t>
      </w: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zh-CN"/>
        </w:rPr>
        <w:t>epsilon</w:t>
      </w:r>
      <w:r>
        <w:rPr>
          <w:rFonts w:hint="eastAsia"/>
          <w:lang w:val="en-US" w:eastAsia="zh-CN"/>
        </w:rPr>
        <w:t>越大，噪声越小，泄露的风险越大，但是研究价值也越大。</w:t>
      </w:r>
    </w:p>
    <w:p>
      <w:pPr>
        <w:rPr>
          <w:rFonts w:hint="default" w:cs="Times New Roman"/>
          <w:kern w:val="2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</w:pPr>
      <w:r>
        <w:rPr>
          <w:rFonts w:hint="eastAsia"/>
          <w:lang w:val="en-US" w:eastAsia="zh-CN"/>
        </w:rPr>
        <w:t xml:space="preserve">4 </w:t>
      </w:r>
      <w:r>
        <w:t>VPN的设置和使用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主机对主机的IPSEC使用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（1）在根域服务器（192.168.121.101）上打开“组策略管理编辑器”，在“IP安全策略”中选择“创建IP安全策略”。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438650" cy="3193415"/>
            <wp:effectExtent l="0" t="0" r="11430" b="6985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自定义IP安全策略名称。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376420" cy="3701415"/>
            <wp:effectExtent l="0" t="0" r="12700" b="1905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642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编辑IP安全策略的属性，点击添加新的IP安全规则。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3525520" cy="4231005"/>
            <wp:effectExtent l="0" t="0" r="10160" b="5715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423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添加新的IP筛选器列表。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</w:pPr>
      <w:r>
        <w:drawing>
          <wp:inline distT="0" distB="0" distL="114300" distR="114300">
            <wp:extent cx="4498975" cy="3714115"/>
            <wp:effectExtent l="0" t="0" r="12065" b="4445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897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6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对筛选器列表进行编辑。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</w:pPr>
      <w:r>
        <w:drawing>
          <wp:inline distT="0" distB="0" distL="114300" distR="114300">
            <wp:extent cx="4347845" cy="3685540"/>
            <wp:effectExtent l="0" t="0" r="10795" b="2540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7845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7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选择“我的IP地址”为IP流量源选择。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</w:pPr>
      <w:r>
        <w:drawing>
          <wp:inline distT="0" distB="0" distL="114300" distR="114300">
            <wp:extent cx="5272405" cy="4153535"/>
            <wp:effectExtent l="0" t="0" r="635" b="6985"/>
            <wp:docPr id="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8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选择“任何IP地址”为IP流量目标。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</w:pPr>
      <w:r>
        <w:drawing>
          <wp:inline distT="0" distB="0" distL="114300" distR="114300">
            <wp:extent cx="5015230" cy="3964940"/>
            <wp:effectExtent l="0" t="0" r="13970" b="1270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5230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9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选择ICMP为IP协议类型。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</w:pPr>
      <w:r>
        <w:drawing>
          <wp:inline distT="0" distB="0" distL="114300" distR="114300">
            <wp:extent cx="5269865" cy="4162425"/>
            <wp:effectExtent l="0" t="0" r="3175" b="13335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10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选择新创建的IP筛选器。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</w:pPr>
      <w:r>
        <w:drawing>
          <wp:inline distT="0" distB="0" distL="114300" distR="114300">
            <wp:extent cx="4622800" cy="3795395"/>
            <wp:effectExtent l="0" t="0" r="10160" b="14605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11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选择“筛选器操作”，点击“添加”。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</w:pPr>
      <w:r>
        <w:drawing>
          <wp:inline distT="0" distB="0" distL="114300" distR="114300">
            <wp:extent cx="5269865" cy="4314190"/>
            <wp:effectExtent l="0" t="0" r="3175" b="1397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1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12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选择“协商安全”。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</w:pPr>
      <w:r>
        <w:drawing>
          <wp:inline distT="0" distB="0" distL="114300" distR="114300">
            <wp:extent cx="5270500" cy="4136390"/>
            <wp:effectExtent l="0" t="0" r="2540" b="8890"/>
            <wp:docPr id="6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设置“IP流量安全”为“完整性和加密”。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</w:pPr>
      <w:r>
        <w:drawing>
          <wp:inline distT="0" distB="0" distL="114300" distR="114300">
            <wp:extent cx="5269865" cy="4169410"/>
            <wp:effectExtent l="0" t="0" r="3175" b="6350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14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选择刚创建的筛选器操作，并点击下一步。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</w:pPr>
      <w:r>
        <w:drawing>
          <wp:inline distT="0" distB="0" distL="114300" distR="114300">
            <wp:extent cx="4973955" cy="4094480"/>
            <wp:effectExtent l="0" t="0" r="9525" b="508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73955" cy="409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15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选择预共享密钥，并自定义密钥为08193041，编辑完成后将“IP 安全规则”设置为“新 IP 筛选器列表”。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302635" cy="3884930"/>
            <wp:effectExtent l="0" t="0" r="4445" b="1270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02635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（16）进行组策略指派。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</w:pPr>
      <w:r>
        <w:drawing>
          <wp:inline distT="0" distB="0" distL="114300" distR="114300">
            <wp:extent cx="5273040" cy="3782060"/>
            <wp:effectExtent l="0" t="0" r="0" b="12700"/>
            <wp:docPr id="6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17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接着在和域控服务器进行通信的客户机（192.168.121.105）上以同样的方式建立“IP安全规则”，与共享密钥同样设置为08193041。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</w:pPr>
      <w:r>
        <w:drawing>
          <wp:inline distT="0" distB="0" distL="114300" distR="114300">
            <wp:extent cx="3878580" cy="2964180"/>
            <wp:effectExtent l="0" t="0" r="7620" b="7620"/>
            <wp:docPr id="6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</w:pPr>
      <w:r>
        <w:drawing>
          <wp:inline distT="0" distB="0" distL="114300" distR="114300">
            <wp:extent cx="3124200" cy="3261360"/>
            <wp:effectExtent l="0" t="0" r="0" b="0"/>
            <wp:docPr id="7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18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可以看到在客户机未指派该“IP安全策略”前，两台计算机无法ping通。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3978275" cy="1767205"/>
            <wp:effectExtent l="0" t="0" r="14605" b="635"/>
            <wp:docPr id="7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644390" cy="3281680"/>
            <wp:effectExtent l="0" t="0" r="3810" b="10160"/>
            <wp:docPr id="7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19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将客户机的“IP安全规则”也进行指派后，两台计算机相互可以ping通，成功实现了端到端的加密安全传输。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488180" cy="1524000"/>
            <wp:effectExtent l="0" t="0" r="7620" b="0"/>
            <wp:docPr id="7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143500" cy="3352800"/>
            <wp:effectExtent l="0" t="0" r="7620" b="0"/>
            <wp:docPr id="7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站点对站点的VPN使用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实验拓扑：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① 一台Windows Server </w:t>
      </w:r>
      <w:r>
        <w:rPr>
          <w:rFonts w:hint="eastAsia"/>
          <w:lang w:val="en-US" w:eastAsia="zh-CN"/>
        </w:rPr>
        <w:t>2019</w:t>
      </w:r>
      <w:r>
        <w:rPr>
          <w:rFonts w:hint="default"/>
          <w:lang w:val="en-US" w:eastAsia="zh-CN"/>
        </w:rPr>
        <w:t>作为AD域控制器和RADIUS服务器，位于192.168.</w:t>
      </w:r>
      <w:r>
        <w:rPr>
          <w:rFonts w:hint="eastAsia"/>
          <w:lang w:val="en-US" w:eastAsia="zh-CN"/>
        </w:rPr>
        <w:t>121</w:t>
      </w:r>
      <w:r>
        <w:rPr>
          <w:rFonts w:hint="default"/>
          <w:lang w:val="en-US" w:eastAsia="zh-CN"/>
        </w:rPr>
        <w:t>.0/24子网，IP地址为：192.168.</w:t>
      </w:r>
      <w:r>
        <w:rPr>
          <w:rFonts w:hint="eastAsia"/>
          <w:lang w:val="en-US" w:eastAsia="zh-CN"/>
        </w:rPr>
        <w:t>121</w:t>
      </w:r>
      <w:r>
        <w:rPr>
          <w:rFonts w:hint="default"/>
          <w:lang w:val="en-US" w:eastAsia="zh-CN"/>
        </w:rPr>
        <w:t>.101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 一台Windows 7作为远程用户客户机，位于192.168.110.0/24子网，IP 地址为：192.168.110.1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③ 一台Window Server </w:t>
      </w:r>
      <w:r>
        <w:rPr>
          <w:rFonts w:hint="eastAsia"/>
          <w:lang w:val="en-US" w:eastAsia="zh-CN"/>
        </w:rPr>
        <w:t>2019</w:t>
      </w:r>
      <w:r>
        <w:rPr>
          <w:rFonts w:hint="default"/>
          <w:lang w:val="en-US" w:eastAsia="zh-CN"/>
        </w:rPr>
        <w:t>作为VPN网关，内网网</w:t>
      </w:r>
      <w:r>
        <w:rPr>
          <w:rFonts w:hint="eastAsia"/>
          <w:lang w:val="en-US" w:eastAsia="zh-CN"/>
        </w:rPr>
        <w:t>卡</w:t>
      </w:r>
      <w:r>
        <w:rPr>
          <w:rFonts w:hint="default"/>
          <w:lang w:val="en-US" w:eastAsia="zh-CN"/>
        </w:rPr>
        <w:t>IP 地址为：192.168.</w:t>
      </w:r>
      <w:r>
        <w:rPr>
          <w:rFonts w:hint="eastAsia"/>
          <w:lang w:val="en-US" w:eastAsia="zh-CN"/>
        </w:rPr>
        <w:t>121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103</w:t>
      </w:r>
      <w:r>
        <w:rPr>
          <w:rFonts w:hint="default"/>
          <w:lang w:val="en-US" w:eastAsia="zh-CN"/>
        </w:rPr>
        <w:t>，外网网卡 IP 地址为：192.168.110.1</w:t>
      </w:r>
      <w:r>
        <w:rPr>
          <w:rFonts w:hint="eastAsia"/>
          <w:lang w:val="en-US" w:eastAsia="zh-CN"/>
        </w:rPr>
        <w:t>11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（1）设置windows 7客户机的ip地址为192.168.110.112，DNS服务器地址为域控服务器的ip地址192.168.121.101，将VPN网关服务器的两个网卡分别设置为内网网卡192.168.121.103和外网网卡192.168.110.111。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（2）在VPN网关服务器上安装“远程访问”功能。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9230" cy="3738880"/>
            <wp:effectExtent l="0" t="0" r="3810" b="10160"/>
            <wp:docPr id="7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选择“VPN”和“路由”服务。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71135" cy="3733800"/>
            <wp:effectExtent l="0" t="0" r="1905" b="0"/>
            <wp:docPr id="7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其它选项均选择默认配置，直至安装完成。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71135" cy="3755390"/>
            <wp:effectExtent l="0" t="0" r="1905" b="8890"/>
            <wp:docPr id="7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5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进入“路由和远程访问”进行配置。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73675" cy="3556635"/>
            <wp:effectExtent l="0" t="0" r="14605" b="9525"/>
            <wp:docPr id="7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6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选择“远程访问（拨号或VPN）”。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442460" cy="4099560"/>
            <wp:effectExtent l="0" t="0" r="7620" b="0"/>
            <wp:docPr id="8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7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选择“VPN”。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442460" cy="4084320"/>
            <wp:effectExtent l="0" t="0" r="7620" b="0"/>
            <wp:docPr id="8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8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选择外网网卡。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434840" cy="4099560"/>
            <wp:effectExtent l="0" t="0" r="0" b="0"/>
            <wp:docPr id="8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9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设置VPN客户端网段。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419600" cy="4099560"/>
            <wp:effectExtent l="0" t="0" r="0" b="0"/>
            <wp:docPr id="8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10</w:t>
      </w:r>
      <w:r>
        <w:rPr>
          <w:rFonts w:hint="eastAsia"/>
          <w:lang w:eastAsia="zh-CN"/>
        </w:rPr>
        <w:t>）选择使用RADIUS服务器进行验证。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480560" cy="4091940"/>
            <wp:effectExtent l="0" t="0" r="0" b="7620"/>
            <wp:docPr id="8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11</w:t>
      </w:r>
      <w:r>
        <w:rPr>
          <w:rFonts w:hint="eastAsia"/>
          <w:lang w:eastAsia="zh-CN"/>
        </w:rPr>
        <w:t>）设置RADIUS服务器地址以及共享</w:t>
      </w:r>
      <w:r>
        <w:rPr>
          <w:rFonts w:hint="eastAsia"/>
          <w:lang w:val="en-US" w:eastAsia="zh-CN"/>
        </w:rPr>
        <w:t>密钥。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434840" cy="4076700"/>
            <wp:effectExtent l="0" t="0" r="0" b="7620"/>
            <wp:docPr id="8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12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配置完成后，进入“属性-&gt;安全”，设置L2TP/IKEv2的预共享密钥为 jyc08193041。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2640965" cy="4177665"/>
            <wp:effectExtent l="0" t="0" r="10795" b="13335"/>
            <wp:docPr id="8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打开“添加角色和功能向导”，并安装“网络策略和访问服务”。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71770" cy="3746500"/>
            <wp:effectExtent l="0" t="0" r="1270" b="2540"/>
            <wp:docPr id="8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14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其余选项均选择默认配置，直到安装完成。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70500" cy="3755390"/>
            <wp:effectExtent l="0" t="0" r="2540" b="8890"/>
            <wp:docPr id="8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15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可以看到RADIUS服务成功安装。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8595" cy="3747770"/>
            <wp:effectExtent l="0" t="0" r="4445" b="1270"/>
            <wp:docPr id="8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16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安装完成后，在AD注册服务器。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73040" cy="3780790"/>
            <wp:effectExtent l="0" t="0" r="0" b="13970"/>
            <wp:docPr id="9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17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将VPN服务器新建为RADIUS客户端。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73040" cy="3760470"/>
            <wp:effectExtent l="0" t="0" r="0" b="3810"/>
            <wp:docPr id="9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18</w:t>
      </w:r>
      <w:r>
        <w:rPr>
          <w:rFonts w:hint="eastAsia"/>
          <w:lang w:eastAsia="zh-CN"/>
        </w:rPr>
        <w:t>）输入VPN服务器内网网卡地址以及设置的共享密码。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3143250" cy="3792855"/>
            <wp:effectExtent l="0" t="0" r="11430" b="1905"/>
            <wp:docPr id="9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19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最后设置用于登录VPN的域账户的访问权限。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3099435" cy="4288790"/>
            <wp:effectExtent l="0" t="0" r="9525" b="8890"/>
            <wp:docPr id="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99435" cy="428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20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登录客户机，进入“设置连接或网络”，选择“连接到工作区”。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9230" cy="3870960"/>
            <wp:effectExtent l="0" t="0" r="3810" b="0"/>
            <wp:docPr id="9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21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选择VPN。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70500" cy="3876040"/>
            <wp:effectExtent l="0" t="0" r="2540" b="10160"/>
            <wp:docPr id="9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22</w:t>
      </w:r>
      <w:r>
        <w:rPr>
          <w:rFonts w:hint="eastAsia"/>
          <w:lang w:eastAsia="zh-CN"/>
        </w:rPr>
        <w:t>）选择“稍后设置 Internet 连接"，</w:t>
      </w:r>
      <w:r>
        <w:rPr>
          <w:rFonts w:hint="eastAsia"/>
          <w:lang w:val="en-US" w:eastAsia="zh-CN"/>
        </w:rPr>
        <w:t>接着</w:t>
      </w:r>
      <w:r>
        <w:rPr>
          <w:rFonts w:hint="eastAsia"/>
          <w:lang w:eastAsia="zh-CN"/>
        </w:rPr>
        <w:t>设置 VPN 服务器的</w:t>
      </w:r>
      <w:r>
        <w:rPr>
          <w:rFonts w:hint="eastAsia"/>
          <w:lang w:val="en-US" w:eastAsia="zh-CN"/>
        </w:rPr>
        <w:t>外</w:t>
      </w:r>
      <w:r>
        <w:rPr>
          <w:rFonts w:hint="eastAsia"/>
          <w:lang w:eastAsia="zh-CN"/>
        </w:rPr>
        <w:t>网网卡地址。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70500" cy="3882390"/>
            <wp:effectExtent l="0" t="0" r="2540" b="3810"/>
            <wp:docPr id="10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23</w:t>
      </w:r>
      <w:r>
        <w:rPr>
          <w:rFonts w:hint="eastAsia"/>
          <w:lang w:eastAsia="zh-CN"/>
        </w:rPr>
        <w:t>）设置完成后可以看到新建的 VPN 连接，</w:t>
      </w:r>
      <w:r>
        <w:rPr>
          <w:rFonts w:hint="eastAsia"/>
          <w:lang w:val="en-US" w:eastAsia="zh-CN"/>
        </w:rPr>
        <w:t>点击</w:t>
      </w:r>
      <w:r>
        <w:rPr>
          <w:rFonts w:hint="eastAsia"/>
          <w:lang w:eastAsia="zh-CN"/>
        </w:rPr>
        <w:t>“属性</w:t>
      </w:r>
      <w:r>
        <w:rPr>
          <w:rFonts w:hint="eastAsia"/>
          <w:lang w:val="en-US" w:eastAsia="zh-CN"/>
        </w:rPr>
        <w:t>-&gt;</w:t>
      </w:r>
      <w:r>
        <w:rPr>
          <w:rFonts w:hint="eastAsia"/>
          <w:lang w:eastAsia="zh-CN"/>
        </w:rPr>
        <w:t>安全”，选择“L2TP”并在“高级设置中”设置 L2TP 的预共享密钥。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9230" cy="2870835"/>
            <wp:effectExtent l="0" t="0" r="3810" b="9525"/>
            <wp:docPr id="9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24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配置完成后，右键选择“连接”。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9865" cy="3812540"/>
            <wp:effectExtent l="0" t="0" r="3175" b="12700"/>
            <wp:docPr id="9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25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输入设置过权限的域用户及密码。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3604260" cy="3604260"/>
            <wp:effectExtent l="0" t="0" r="7620" b="7620"/>
            <wp:docPr id="10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26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可以看到VPN连接成功。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3469640</wp:posOffset>
            </wp:positionH>
            <wp:positionV relativeFrom="paragraph">
              <wp:posOffset>701675</wp:posOffset>
            </wp:positionV>
            <wp:extent cx="1723390" cy="408305"/>
            <wp:effectExtent l="0" t="0" r="13970" b="3175"/>
            <wp:wrapNone/>
            <wp:docPr id="10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62"/>
                    <pic:cNvPicPr>
                      <a:picLocks noChangeAspect="1"/>
                    </pic:cNvPicPr>
                  </pic:nvPicPr>
                  <pic:blipFill>
                    <a:blip r:embed="rId103"/>
                    <a:srcRect l="7732" t="41801" r="52150" b="25654"/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5272405" cy="3812540"/>
            <wp:effectExtent l="0" t="0" r="635" b="12700"/>
            <wp:docPr id="10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C8F4A1"/>
    <w:multiLevelType w:val="singleLevel"/>
    <w:tmpl w:val="94C8F4A1"/>
    <w:lvl w:ilvl="0" w:tentative="0">
      <w:start w:val="2"/>
      <w:numFmt w:val="decimal"/>
      <w:suff w:val="nothing"/>
      <w:lvlText w:val="（%1）"/>
      <w:lvlJc w:val="left"/>
    </w:lvl>
  </w:abstractNum>
  <w:abstractNum w:abstractNumId="1">
    <w:nsid w:val="A5C2459C"/>
    <w:multiLevelType w:val="singleLevel"/>
    <w:tmpl w:val="A5C2459C"/>
    <w:lvl w:ilvl="0" w:tentative="0">
      <w:start w:val="6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M5NmIyM2FmMmZhMWZlYzUwNjNmMmI2YmZlOTA3ZmMifQ=="/>
  </w:docVars>
  <w:rsids>
    <w:rsidRoot w:val="00000000"/>
    <w:rsid w:val="014E7D69"/>
    <w:rsid w:val="020A2568"/>
    <w:rsid w:val="022B26FE"/>
    <w:rsid w:val="03165668"/>
    <w:rsid w:val="051E6510"/>
    <w:rsid w:val="075658C8"/>
    <w:rsid w:val="09A4743D"/>
    <w:rsid w:val="0A117FF9"/>
    <w:rsid w:val="0A5964F3"/>
    <w:rsid w:val="0B7C6E28"/>
    <w:rsid w:val="0B9B2395"/>
    <w:rsid w:val="0C062AD2"/>
    <w:rsid w:val="0E4C5050"/>
    <w:rsid w:val="0F134CC3"/>
    <w:rsid w:val="0F320C83"/>
    <w:rsid w:val="0F6A485C"/>
    <w:rsid w:val="0F983903"/>
    <w:rsid w:val="10747D87"/>
    <w:rsid w:val="1552238A"/>
    <w:rsid w:val="157B343A"/>
    <w:rsid w:val="15E655FF"/>
    <w:rsid w:val="15F97EB4"/>
    <w:rsid w:val="16190878"/>
    <w:rsid w:val="1645043D"/>
    <w:rsid w:val="17D808C5"/>
    <w:rsid w:val="17E72CD8"/>
    <w:rsid w:val="17FE47D3"/>
    <w:rsid w:val="18BF0FFB"/>
    <w:rsid w:val="1A1959B2"/>
    <w:rsid w:val="1A404676"/>
    <w:rsid w:val="1CEB7EA9"/>
    <w:rsid w:val="1DF54F76"/>
    <w:rsid w:val="1F010B02"/>
    <w:rsid w:val="1F661470"/>
    <w:rsid w:val="1FB75A3E"/>
    <w:rsid w:val="20812ABF"/>
    <w:rsid w:val="21D0232C"/>
    <w:rsid w:val="229B216B"/>
    <w:rsid w:val="23AA7590"/>
    <w:rsid w:val="23DB47C3"/>
    <w:rsid w:val="256C567A"/>
    <w:rsid w:val="263575CB"/>
    <w:rsid w:val="265A5438"/>
    <w:rsid w:val="269D235A"/>
    <w:rsid w:val="28AB23FE"/>
    <w:rsid w:val="29B211D8"/>
    <w:rsid w:val="2C047FBA"/>
    <w:rsid w:val="2C1D1347"/>
    <w:rsid w:val="2D8B08DD"/>
    <w:rsid w:val="2FF9093F"/>
    <w:rsid w:val="31AB46C1"/>
    <w:rsid w:val="325744C8"/>
    <w:rsid w:val="3261790F"/>
    <w:rsid w:val="326D782B"/>
    <w:rsid w:val="32AE131D"/>
    <w:rsid w:val="32E043BD"/>
    <w:rsid w:val="33305432"/>
    <w:rsid w:val="34A72F70"/>
    <w:rsid w:val="354031C7"/>
    <w:rsid w:val="37063377"/>
    <w:rsid w:val="383F760E"/>
    <w:rsid w:val="387E7B23"/>
    <w:rsid w:val="388A275F"/>
    <w:rsid w:val="39796CCB"/>
    <w:rsid w:val="399E59AD"/>
    <w:rsid w:val="3A3F1059"/>
    <w:rsid w:val="3A8A5C11"/>
    <w:rsid w:val="3B126711"/>
    <w:rsid w:val="3B2252B9"/>
    <w:rsid w:val="3BD04269"/>
    <w:rsid w:val="3BD539ED"/>
    <w:rsid w:val="3D441FE1"/>
    <w:rsid w:val="3D490495"/>
    <w:rsid w:val="3D87607B"/>
    <w:rsid w:val="3E3922D4"/>
    <w:rsid w:val="3E9B5027"/>
    <w:rsid w:val="3ED95DF8"/>
    <w:rsid w:val="3F10435E"/>
    <w:rsid w:val="3F5C76FF"/>
    <w:rsid w:val="3F7D24C3"/>
    <w:rsid w:val="419C005A"/>
    <w:rsid w:val="43993B19"/>
    <w:rsid w:val="4413108B"/>
    <w:rsid w:val="443D7786"/>
    <w:rsid w:val="44DE3F75"/>
    <w:rsid w:val="48054F15"/>
    <w:rsid w:val="48501386"/>
    <w:rsid w:val="4A277EAB"/>
    <w:rsid w:val="4B2476A3"/>
    <w:rsid w:val="4BEC220B"/>
    <w:rsid w:val="4C13748D"/>
    <w:rsid w:val="4C42074A"/>
    <w:rsid w:val="4F6615EF"/>
    <w:rsid w:val="505008C9"/>
    <w:rsid w:val="5213618A"/>
    <w:rsid w:val="529827DB"/>
    <w:rsid w:val="52BF477E"/>
    <w:rsid w:val="52CA10BC"/>
    <w:rsid w:val="534E7C26"/>
    <w:rsid w:val="55B82A0F"/>
    <w:rsid w:val="56BB095D"/>
    <w:rsid w:val="57C02ACD"/>
    <w:rsid w:val="5872000F"/>
    <w:rsid w:val="5A19432D"/>
    <w:rsid w:val="5A4D71B3"/>
    <w:rsid w:val="5D4339F0"/>
    <w:rsid w:val="5D712DD4"/>
    <w:rsid w:val="5DD14824"/>
    <w:rsid w:val="6014072F"/>
    <w:rsid w:val="60875F64"/>
    <w:rsid w:val="60FC0281"/>
    <w:rsid w:val="64841FBE"/>
    <w:rsid w:val="64C52230"/>
    <w:rsid w:val="65A13CC9"/>
    <w:rsid w:val="65E43FEA"/>
    <w:rsid w:val="66D0686C"/>
    <w:rsid w:val="66F66B21"/>
    <w:rsid w:val="67070FD0"/>
    <w:rsid w:val="677214D8"/>
    <w:rsid w:val="67D67126"/>
    <w:rsid w:val="68D3156D"/>
    <w:rsid w:val="691152E6"/>
    <w:rsid w:val="6B18084C"/>
    <w:rsid w:val="6B1C4215"/>
    <w:rsid w:val="6D8714E4"/>
    <w:rsid w:val="6DF570F1"/>
    <w:rsid w:val="6EEE4122"/>
    <w:rsid w:val="6F7375C2"/>
    <w:rsid w:val="6F9B24FF"/>
    <w:rsid w:val="6FD929C4"/>
    <w:rsid w:val="71010D23"/>
    <w:rsid w:val="71F65DB6"/>
    <w:rsid w:val="72132507"/>
    <w:rsid w:val="74647381"/>
    <w:rsid w:val="746B1DAF"/>
    <w:rsid w:val="748B2CD4"/>
    <w:rsid w:val="74FB0A5C"/>
    <w:rsid w:val="750F5481"/>
    <w:rsid w:val="75FD3C72"/>
    <w:rsid w:val="76321FA6"/>
    <w:rsid w:val="78214ECC"/>
    <w:rsid w:val="79DD6B4A"/>
    <w:rsid w:val="7AAF55D7"/>
    <w:rsid w:val="7B570447"/>
    <w:rsid w:val="7BA24228"/>
    <w:rsid w:val="7BD91ADE"/>
    <w:rsid w:val="7C033B44"/>
    <w:rsid w:val="7C3A15B6"/>
    <w:rsid w:val="7C8F4132"/>
    <w:rsid w:val="7CB42732"/>
    <w:rsid w:val="7DB67DE3"/>
    <w:rsid w:val="7E030BF6"/>
    <w:rsid w:val="7E1C4E6B"/>
    <w:rsid w:val="7FA4205E"/>
    <w:rsid w:val="7FBE5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400" w:lineRule="exact"/>
      <w:jc w:val="both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50" w:beforeLines="50" w:beforeAutospacing="0" w:after="50" w:afterLines="50" w:afterAutospacing="0" w:line="240" w:lineRule="auto"/>
      <w:outlineLvl w:val="0"/>
    </w:pPr>
    <w:rPr>
      <w:rFonts w:ascii="Times New Roman" w:hAnsi="Times New Roman" w:eastAsia="黑体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spacing w:before="50" w:beforeLines="50" w:beforeAutospacing="0" w:after="50" w:afterLines="50" w:afterAutospacing="0" w:line="240" w:lineRule="auto"/>
      <w:jc w:val="left"/>
      <w:outlineLvl w:val="1"/>
    </w:pPr>
    <w:rPr>
      <w:rFonts w:hint="eastAsia" w:ascii="Times New Roman" w:hAnsi="Times New Roman" w:eastAsia="黑体" w:cs="宋体"/>
      <w:b/>
      <w:bCs/>
      <w:kern w:val="0"/>
      <w:sz w:val="30"/>
      <w:szCs w:val="36"/>
      <w:lang w:bidi="ar"/>
    </w:rPr>
  </w:style>
  <w:style w:type="paragraph" w:styleId="4">
    <w:name w:val="heading 3"/>
    <w:basedOn w:val="1"/>
    <w:next w:val="1"/>
    <w:unhideWhenUsed/>
    <w:qFormat/>
    <w:uiPriority w:val="0"/>
    <w:pPr>
      <w:spacing w:before="50" w:beforeLines="50" w:beforeAutospacing="0" w:after="50" w:afterLines="50" w:afterAutospacing="0" w:line="240" w:lineRule="auto"/>
      <w:jc w:val="left"/>
      <w:outlineLvl w:val="2"/>
    </w:pPr>
    <w:rPr>
      <w:rFonts w:hint="eastAsia" w:eastAsia="黑体" w:cs="宋体"/>
      <w:bCs/>
      <w:kern w:val="0"/>
      <w:szCs w:val="27"/>
      <w:lang w:bidi="ar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6" Type="http://schemas.openxmlformats.org/officeDocument/2006/relationships/fontTable" Target="fontTable.xml"/><Relationship Id="rId105" Type="http://schemas.openxmlformats.org/officeDocument/2006/relationships/numbering" Target="numbering.xml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47</Pages>
  <Words>2426</Words>
  <Characters>3428</Characters>
  <Lines>1</Lines>
  <Paragraphs>1</Paragraphs>
  <TotalTime>4</TotalTime>
  <ScaleCrop>false</ScaleCrop>
  <LinksUpToDate>false</LinksUpToDate>
  <CharactersWithSpaces>3563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2021-10-17T13:45:00Z</dcterms:created>
  <dc:creator>点横</dc:creator>
  <cp:lastModifiedBy>浮生</cp:lastModifiedBy>
  <dcterms:modified xsi:type="dcterms:W3CDTF">2023-06-19T14:52:46Z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633ED6D0628A42C090EBE8680B9BCDB9_13</vt:lpwstr>
  </property>
</Properties>
</file>